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Lines="0" w:afterLines="0"/>
        <w:ind w:firstLine="420"/>
        <w:jc w:val="both"/>
        <w:rPr>
          <w:rFonts w:hint="eastAsia" w:ascii="方正中雅宋简体" w:hAnsi="方正中雅宋简体" w:eastAsia="方正中雅宋简体"/>
          <w:color w:val="00ADEF"/>
          <w:sz w:val="24"/>
        </w:rPr>
      </w:pPr>
      <w:r>
        <w:rPr>
          <w:rFonts w:hint="eastAsia" w:ascii="微软雅黑" w:hAnsi="微软雅黑" w:eastAsia="微软雅黑" w:cs="微软雅黑"/>
          <w:b/>
          <w:bCs/>
          <w:color w:val="00ADEF"/>
          <w:sz w:val="24"/>
        </w:rPr>
        <w:t>案例</w:t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color w:val="00ADEF"/>
          <w:sz w:val="24"/>
        </w:rPr>
        <w:t>　基于枚举算法的问题解决（设计：蒋园园）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1.  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《课程标准》要求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·掌握一种程序设计语言的基本知识，使用程序设计语言实现简单算法。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·通过解决实际问题，体验程序设计的基本流程，感受算法的效率，掌握程序调试和运行的方法。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2. 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教学目标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·通过“票据中模糊数字推断”情境，分析数字推断的过程，理解枚举算法的基本原理。（计算思维）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·通过“判断一个数是不是素数”任务，了解枚举算法求解问题的基本过程，能用流程图描述该问题求解的算法，能编写程序并调试运行，实现问题求解。（计算思维）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·体验枚举算法的执行效率，认识优化算法的必要性。（计算思维）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·通过与生活实例的结合运用，学会使用枚举算法解决生活中的实际问题，提高信息安全意识。（信息社会责任）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3. 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学业要求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利用程序设计语言实现简单算法，解决实际问题。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4.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教学对象分析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本节课的授课对象是高中一年级的学生，他们已经具有一定的问题解决和规划设计能力，而且乐于动手操作，勇于探索。通过前面课程的学习，学生已经理解了算法及其特征，能用流程图描述问题求解的算法；掌握了Python语言的基本知识，能进行简单的程序编写。但是还缺乏对利用程序解决实际问题过程的系统化梳理，对常用的典型算法（如枚举算法）缺乏深入的理解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5.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教学重点及难点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教学重点：理解枚举算法的核心思想和典型特征；能结合实际问题，编写程序实现枚举算法并调试运行，解决问题。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教学难点：感受不同算法的执行效率，体验算法优化在问题解决中的价值。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6.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教学方法与教学手段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教学方法：讲授法、任务驱动法、对照实验法和合作探究法（见表2.4-3）。</w:t>
      </w:r>
    </w:p>
    <w:p>
      <w:pPr>
        <w:pStyle w:val="7"/>
        <w:spacing w:beforeLines="0" w:afterLines="0"/>
        <w:jc w:val="center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表</w:t>
      </w: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2.4-3   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讲授法、任务驱动法、对照实验法和合作探究法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</w:p>
    <w:tbl>
      <w:tblPr>
        <w:tblStyle w:val="2"/>
        <w:tblW w:w="885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0"/>
        <w:gridCol w:w="675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21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教学方法</w:t>
            </w: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实    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21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讲授法</w:t>
            </w: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通过“票据中模糊数字推断”问题导入，讲授枚举算法的基本原理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1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任务驱动法</w:t>
            </w: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以“判断一个数是不是素数”为主要任务，引导学生在枚举算法思想的指导下进行算法分析、程序编写与调试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1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对照实验法</w:t>
            </w: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运用对照实验法，比较“寻找1 000以内的所有素数”的两个程序的运行效率，认识算法优化的重要性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1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合作探究法</w:t>
            </w: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通过小组合作“密码解密”的任务，体会枚举算法思想在实际生活中的运用，培养学生的计算思维</w:t>
            </w:r>
          </w:p>
        </w:tc>
      </w:tr>
    </w:tbl>
    <w:p>
      <w:pPr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8"/>
        <w:spacing w:beforeLines="0" w:afterLines="0"/>
        <w:jc w:val="center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软硬件资源：网络机房、电子白板、教学课件、《希沃白板》软件。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 xml:space="preserve">7. </w:t>
      </w:r>
      <w:r>
        <w:rPr>
          <w:rFonts w:hint="eastAsia" w:ascii="宋体" w:hAnsi="宋体" w:eastAsia="宋体" w:cs="宋体"/>
          <w:sz w:val="21"/>
          <w:szCs w:val="21"/>
        </w:rPr>
        <w:t>教学过程设计</w:t>
      </w:r>
    </w:p>
    <w:tbl>
      <w:tblPr>
        <w:tblStyle w:val="2"/>
        <w:tblW w:w="8618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4479"/>
        <w:gridCol w:w="1304"/>
        <w:gridCol w:w="1700"/>
        <w:gridCol w:w="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教学环节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教学内容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学生活动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设计意图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情境导入</w:t>
            </w:r>
          </w:p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引入枚举算法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教师活动：课堂开始创设情境，引入票据中模糊数字推断问题。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一张票据上有一个4 位数字组成的编号。甲说：数字编号的前两位数字相同， 但都不是零；乙说：数字编号的后两位数字是相同的，但与前两位不同；丙说：数字编号是一个整数的二次方。试根据以上线索推断出编号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观察</w:t>
            </w:r>
          </w:p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以实际生活场景作为突破口，引出本节课的主题——枚举算法，激发学生的学习兴趣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3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数字解密</w:t>
            </w:r>
          </w:p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初识枚举算法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活动1：分析问题（图1）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教师活动：引导学生梳理推断的思路。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师生互动：完成问题的分析。</w:t>
            </w:r>
          </w:p>
          <w:p>
            <w:pPr>
              <w:pStyle w:val="10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2670175" cy="1527175"/>
                  <wp:effectExtent l="0" t="0" r="15875" b="15875"/>
                  <wp:docPr id="2" name="图片 1" descr="2.4图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2.4图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0175" cy="152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10"/>
              <w:spacing w:beforeLines="0" w:afterLines="0"/>
              <w:ind w:firstLine="42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图1   分析问题示例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 xml:space="preserve">根据问题引领，自主思考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本环节以实际生活场景作为突破口，学生通过体验推断模糊数字的实际问题，认识枚举算法，进而总结出枚举算法的三要素，突破本节课的第一个教学重点——枚举算法设计的基本原理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9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数字解密</w:t>
            </w:r>
          </w:p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初识枚举算法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活动2：设计算法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教师活动：引导学生进行算法分析。根据问题分析，只要一一列举出4位数字AABB中A与B的所有可能组合，保证A≠B且A≠0，再验证二次方根问题，就可以得到问题的解。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师生互动：完成算法流程图。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活动3：梳理归纳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师生互动：分析该问题解决算法的核心思想——枚举算法。教师强调该算法的基本特征：枚举对象、枚举范围和验证条件。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活动4：程序实现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教师演示：打开程序文件，分析对应算法的程序语句。运行程序，体会利用计算机程序实现枚举算法的优势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1.观察与思考，完成算法流程图，总结枚举算法的基本原理。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2.观察程序，体会用计算机程序解决问题的优势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本环节以实际生活场景作为突破口，学生通过体验推断模糊数字的实际问题，认识枚举算法，进而总结出枚举算法的三要素，突破本节课的第一个教学重点——枚举算法设计的基本原理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素数探究</w:t>
            </w:r>
          </w:p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深窥枚举算法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探究任务： 判断一个数是不是素数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教师提出任务，小组合作进行任务分析，并交流。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（1）已知条件：素数的定义（只有“1”和它本身两个因数的数）。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（2）求解目标：判断这个数是不是素数。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（3）求解方法：逐一（强调不遗漏且不重复）判断（验证条件）。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活动1：算法分析——理解枚举算法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进行算法流程图分析，完成自主探究任务——绘制流程图（图2），理解枚举算法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完成活动1（可以借助学案和微课），并展示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通过任务驱动，自主分析枚举算法的应用，理解枚举算法的基本原理，培养计算思维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3583" w:hRule="atLeast"/>
          <w:jc w:val="center"/>
        </w:trPr>
        <w:tc>
          <w:tcPr>
            <w:tcW w:w="1134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83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spacing w:beforeLines="0" w:afterLines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1637030" cy="1957070"/>
                  <wp:effectExtent l="0" t="0" r="1270" b="5080"/>
                  <wp:docPr id="1" name="图片 2" descr="2.4图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 descr="2.4图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7030" cy="1957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10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图2    “判断一个数是素数”流程图半成品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3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素数探究</w:t>
            </w:r>
          </w:p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深窥枚举算法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师生互动：师生在黑板上借助流程图，共同梳理判断一个数是不是素数的过程中的三要素：在确定枚举对象后，最重要的是确定枚举范围和验证条件。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活动2：编写程序——实现枚举算法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学生根据流程图编写程序，并调试运行，得到结果。（选出一位同学在电子白板上操作）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教师活动：利用电子白板对学生任务进行总结与评价。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活动3：延伸思考1 000以内的素数查找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提出思考问题：我们已经成功利用程序实现了判断一个数是不是素数。如果需要查找1 000以内的所有素数，哪位同学能说一下自己的思路？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师生交流：这是对1 000个数的“大”枚举，逐一列举出其中的每一个数，判断是否为素数。所以，可以将前面判断素数的程序代码作为这个问题的判断条件。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展示最后完善的流程图，师生修改程序，运行求解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1.展示程序。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2.思考问题，完善流程图和程序，展示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通过编写程序、运行程序、调试程序三个环节，体会利用计算机程序实现枚举算法的全过程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0" w:hRule="atLeast"/>
          <w:jc w:val="center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实验对比</w:t>
            </w:r>
          </w:p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感受算法效率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提出问题：借助计算机的高速运算能力，可以利用枚举算法帮助我们解决这一问题，比人工查找方便很多。但是，大家有没有想过，如果数据量太大，计算机会不会“累”？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师生归纳：计算机虽然不“累”，但如果数据量太大，会影响速度，因此需要考虑算法效率。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算法效率指算法执行的时间，即程序在计算机上运行时所消耗的时间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</w:t>
            </w:r>
          </w:p>
          <w:p>
            <w:pPr>
              <w:pStyle w:val="7"/>
              <w:spacing w:beforeLines="0" w:afterLines="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回答问题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素数问题升级，强化对枚举算法的应用。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本环节是突破本节课的教学难点：感受不同算法的执行效率，体验算法优化在问题解决中的价值。通过学生自己的对比实验，直观地体验不同的枚举算法具有不同执行效率，认识优化算法的必要性，培养学生系统化的计算思维以及创新能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9" w:hRule="atLeast"/>
          <w:jc w:val="center"/>
        </w:trPr>
        <w:tc>
          <w:tcPr>
            <w:tcW w:w="1134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展示任务：给出解决“寻找1 000以内的所有素数”问题的两种算法的对比程序，如表1所示， 以两个同学为一组进行关键代码，运行两段程序，从枚举对象、枚举范围和验证条件等方面分析哪种算法更好？好在哪里？填写“ 两种方案比较”表，如表2所示。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展示学生任务完成情况，并总结：方案2运行速度更快，效率更高，原因是方案2的程序缩小了枚举范围，进而减少了逐一验证的次数，提高了程序的运算效率，较方案1的算法更优化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完成对比实验并认识到算法效率的重要性</w:t>
            </w: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919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实验对比</w:t>
            </w:r>
          </w:p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感受算法效率</w:t>
            </w:r>
          </w:p>
        </w:tc>
        <w:tc>
          <w:tcPr>
            <w:tcW w:w="7483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表</w:t>
            </w:r>
            <w:r>
              <w:rPr>
                <w:rFonts w:hint="eastAsia" w:ascii="宋体" w:hAnsi="宋体" w:eastAsia="宋体" w:cs="宋体"/>
                <w:b/>
                <w:color w:val="211D1E"/>
                <w:sz w:val="21"/>
                <w:szCs w:val="21"/>
              </w:rPr>
              <w:t xml:space="preserve">1    </w:t>
            </w: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两种方案的关键代码</w:t>
            </w:r>
          </w:p>
          <w:tbl>
            <w:tblPr>
              <w:tblStyle w:val="2"/>
              <w:tblW w:w="7267" w:type="dxa"/>
              <w:jc w:val="center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634"/>
              <w:gridCol w:w="3633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  <w:jc w:val="center"/>
              </w:trPr>
              <w:tc>
                <w:tcPr>
                  <w:tcW w:w="3634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7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方案1的关键代码</w:t>
                  </w:r>
                </w:p>
              </w:tc>
              <w:tc>
                <w:tcPr>
                  <w:tcW w:w="3633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7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方案2的关键代码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43" w:hRule="atLeast"/>
                <w:jc w:val="center"/>
              </w:trPr>
              <w:tc>
                <w:tcPr>
                  <w:tcW w:w="3634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11"/>
                    <w:spacing w:beforeLines="0" w:afterLines="0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k = 1</w:t>
                  </w:r>
                </w:p>
                <w:p>
                  <w:pPr>
                    <w:pStyle w:val="11"/>
                    <w:spacing w:beforeLines="0" w:afterLines="0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for n in range(2, 1000):</w:t>
                  </w:r>
                </w:p>
                <w:p>
                  <w:pPr>
                    <w:pStyle w:val="11"/>
                    <w:spacing w:beforeLines="0" w:afterLines="0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   for j in range(2, n):</w:t>
                  </w:r>
                </w:p>
                <w:p>
                  <w:pPr>
                    <w:pStyle w:val="11"/>
                    <w:spacing w:beforeLines="0" w:afterLines="0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       if n % j == 0:</w:t>
                  </w:r>
                </w:p>
                <w:p>
                  <w:pPr>
                    <w:pStyle w:val="11"/>
                    <w:spacing w:beforeLines="0" w:afterLines="0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           k = 0</w:t>
                  </w:r>
                </w:p>
                <w:p>
                  <w:pPr>
                    <w:pStyle w:val="11"/>
                    <w:spacing w:beforeLines="0" w:afterLines="0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   if k == 1:</w:t>
                  </w:r>
                </w:p>
                <w:p>
                  <w:pPr>
                    <w:pStyle w:val="11"/>
                    <w:spacing w:beforeLines="0" w:afterLines="0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       print(n)</w:t>
                  </w:r>
                </w:p>
                <w:p>
                  <w:pPr>
                    <w:pStyle w:val="11"/>
                    <w:spacing w:beforeLines="0" w:afterLines="0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   k = 1</w:t>
                  </w:r>
                </w:p>
              </w:tc>
              <w:tc>
                <w:tcPr>
                  <w:tcW w:w="3633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11"/>
                    <w:spacing w:beforeLines="0" w:afterLines="0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import math</w:t>
                  </w:r>
                </w:p>
                <w:p>
                  <w:pPr>
                    <w:pStyle w:val="11"/>
                    <w:spacing w:beforeLines="0" w:afterLines="0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k = 1</w:t>
                  </w:r>
                </w:p>
                <w:p>
                  <w:pPr>
                    <w:pStyle w:val="11"/>
                    <w:spacing w:beforeLines="0" w:afterLines="0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for n in range(2, 1000):</w:t>
                  </w:r>
                </w:p>
                <w:p>
                  <w:pPr>
                    <w:pStyle w:val="11"/>
                    <w:spacing w:beforeLines="0" w:afterLines="0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   m = math.ceil(math.sqrt(n)) + 1</w:t>
                  </w:r>
                </w:p>
                <w:p>
                  <w:pPr>
                    <w:pStyle w:val="11"/>
                    <w:spacing w:beforeLines="0" w:afterLines="0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   if n == 2:</w:t>
                  </w:r>
                </w:p>
                <w:p>
                  <w:pPr>
                    <w:pStyle w:val="11"/>
                    <w:spacing w:beforeLines="0" w:afterLines="0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       print(n)</w:t>
                  </w:r>
                </w:p>
                <w:p>
                  <w:pPr>
                    <w:pStyle w:val="11"/>
                    <w:spacing w:beforeLines="0" w:afterLines="0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   for j in range(2, n):</w:t>
                  </w:r>
                </w:p>
                <w:p>
                  <w:pPr>
                    <w:pStyle w:val="11"/>
                    <w:spacing w:beforeLines="0" w:afterLines="0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       if n % j == 0:</w:t>
                  </w:r>
                </w:p>
                <w:p>
                  <w:pPr>
                    <w:pStyle w:val="11"/>
                    <w:spacing w:beforeLines="0" w:afterLines="0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           k = 0</w:t>
                  </w:r>
                </w:p>
                <w:p>
                  <w:pPr>
                    <w:pStyle w:val="11"/>
                    <w:spacing w:beforeLines="0" w:afterLines="0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           break</w:t>
                  </w:r>
                </w:p>
                <w:p>
                  <w:pPr>
                    <w:pStyle w:val="11"/>
                    <w:spacing w:beforeLines="0" w:afterLines="0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   if k == 1:</w:t>
                  </w:r>
                </w:p>
                <w:p>
                  <w:pPr>
                    <w:pStyle w:val="11"/>
                    <w:spacing w:beforeLines="0" w:afterLines="0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       print(n)</w:t>
                  </w:r>
                </w:p>
                <w:p>
                  <w:pPr>
                    <w:pStyle w:val="11"/>
                    <w:spacing w:beforeLines="0" w:afterLines="0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   k = 1</w:t>
                  </w:r>
                </w:p>
              </w:tc>
            </w:tr>
          </w:tbl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表</w:t>
            </w:r>
            <w:r>
              <w:rPr>
                <w:rFonts w:hint="eastAsia" w:ascii="宋体" w:hAnsi="宋体" w:eastAsia="宋体" w:cs="宋体"/>
                <w:b/>
                <w:color w:val="211D1E"/>
                <w:sz w:val="21"/>
                <w:szCs w:val="21"/>
              </w:rPr>
              <w:t xml:space="preserve">2    </w:t>
            </w: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两种方案比较</w:t>
            </w:r>
          </w:p>
          <w:tbl>
            <w:tblPr>
              <w:tblStyle w:val="2"/>
              <w:tblW w:w="7267" w:type="dxa"/>
              <w:jc w:val="center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422"/>
              <w:gridCol w:w="2423"/>
              <w:gridCol w:w="2422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  <w:jc w:val="center"/>
              </w:trPr>
              <w:tc>
                <w:tcPr>
                  <w:tcW w:w="2422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7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比较项目</w:t>
                  </w:r>
                </w:p>
              </w:tc>
              <w:tc>
                <w:tcPr>
                  <w:tcW w:w="2423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7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方案1</w:t>
                  </w:r>
                </w:p>
              </w:tc>
              <w:tc>
                <w:tcPr>
                  <w:tcW w:w="2422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7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方案2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1" w:hRule="atLeast"/>
                <w:jc w:val="center"/>
              </w:trPr>
              <w:tc>
                <w:tcPr>
                  <w:tcW w:w="2422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7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枚举对象</w:t>
                  </w:r>
                </w:p>
              </w:tc>
              <w:tc>
                <w:tcPr>
                  <w:tcW w:w="2423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2422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1" w:hRule="atLeast"/>
                <w:jc w:val="center"/>
              </w:trPr>
              <w:tc>
                <w:tcPr>
                  <w:tcW w:w="2422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7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枚举范围</w:t>
                  </w:r>
                </w:p>
              </w:tc>
              <w:tc>
                <w:tcPr>
                  <w:tcW w:w="2423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2422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1" w:hRule="atLeast"/>
                <w:jc w:val="center"/>
              </w:trPr>
              <w:tc>
                <w:tcPr>
                  <w:tcW w:w="2422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7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验证条件</w:t>
                  </w:r>
                </w:p>
              </w:tc>
              <w:tc>
                <w:tcPr>
                  <w:tcW w:w="2423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2422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</w:p>
              </w:tc>
            </w:tr>
          </w:tbl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情感升华</w:t>
            </w:r>
          </w:p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总结枚举算法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课堂回顾与总结。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枚举算法思想在生活中解决问题的适用情况及特点：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① 运算量大；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② 求解数量有限；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③ 所有的可能情况都符合一定的规则。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枚举的应用与延伸。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枚举算法是计算机解决问题的基本算法，在生活中有广泛的应用。例如，有的系统设计6位阿拉伯数字作为密码，6位数字所有的排列组合共有1 000 000种，这就意味着最多只需尝试一百万次就可破解密码，对计算机来说这是一个非常小的值。这就是绝大多数系统对用户设置密码验证次数限制的原因，一旦超过限值，用户账户就会被锁定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提出问题：如何保护自己的密码安全？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教师展示保护密码安全的技术（如指纹验证、图片验证等），帮助学生建立信息安全意识。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延伸：思考枚举算法还有哪些应用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回顾学习过程，交流密码设置安全性问题，  了解枚举算法的更多应用，拓展思路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对枚举算法的应用进行情感升华，帮助学生建立正确的信息社会责任和信息保护意识</w:t>
            </w:r>
          </w:p>
        </w:tc>
      </w:tr>
    </w:tbl>
    <w:p>
      <w:pPr>
        <w:rPr>
          <w:rFonts w:hint="eastAsia" w:ascii="宋体" w:hAnsi="宋体" w:eastAsia="宋体" w:cs="宋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兰亭细黑简体">
    <w:panose1 w:val="02000000000000000000"/>
    <w:charset w:val="86"/>
    <w:family w:val="swiss"/>
    <w:pitch w:val="default"/>
    <w:sig w:usb0="00000001" w:usb1="08000000" w:usb2="00000000" w:usb3="00000000" w:csb0="00040000" w:csb1="00000000"/>
  </w:font>
  <w:font w:name="方正中雅宋简体">
    <w:panose1 w:val="02000000000000000000"/>
    <w:charset w:val="86"/>
    <w:family w:val="roman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76237B"/>
    <w:rsid w:val="14314970"/>
    <w:rsid w:val="2176237B"/>
    <w:rsid w:val="32EB51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jc w:val="both"/>
    </w:pPr>
    <w:rPr>
      <w:rFonts w:hint="eastAsia" w:ascii="Times New Roman" w:hAnsi="Times New Roman" w:eastAsia="Times New Roman" w:cs="Times New Roman"/>
      <w:kern w:val="2"/>
      <w:sz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a9"/>
    <w:basedOn w:val="5"/>
    <w:next w:val="5"/>
    <w:unhideWhenUsed/>
    <w:qFormat/>
    <w:uiPriority w:val="99"/>
    <w:pPr>
      <w:spacing w:before="220" w:beforeLines="0" w:afterLines="0" w:line="241" w:lineRule="atLeast"/>
    </w:pPr>
    <w:rPr>
      <w:rFonts w:hint="eastAsia"/>
      <w:sz w:val="24"/>
    </w:rPr>
  </w:style>
  <w:style w:type="paragraph" w:customStyle="1" w:styleId="5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方正兰亭细黑简体" w:hAnsi="方正兰亭细黑简体" w:eastAsia="方正兰亭细黑简体" w:cs="Times New Roman"/>
      <w:color w:val="000000"/>
      <w:sz w:val="24"/>
    </w:rPr>
  </w:style>
  <w:style w:type="paragraph" w:customStyle="1" w:styleId="6">
    <w:name w:val="Pa6"/>
    <w:basedOn w:val="5"/>
    <w:next w:val="5"/>
    <w:unhideWhenUsed/>
    <w:qFormat/>
    <w:uiPriority w:val="99"/>
    <w:pPr>
      <w:spacing w:beforeLines="0" w:afterLines="0" w:line="211" w:lineRule="atLeast"/>
    </w:pPr>
    <w:rPr>
      <w:rFonts w:hint="eastAsia"/>
      <w:sz w:val="24"/>
    </w:rPr>
  </w:style>
  <w:style w:type="paragraph" w:customStyle="1" w:styleId="7">
    <w:name w:val="Pa11"/>
    <w:basedOn w:val="5"/>
    <w:next w:val="5"/>
    <w:unhideWhenUsed/>
    <w:qFormat/>
    <w:uiPriority w:val="99"/>
    <w:pPr>
      <w:spacing w:beforeLines="0" w:afterLines="0" w:line="211" w:lineRule="atLeast"/>
    </w:pPr>
    <w:rPr>
      <w:rFonts w:hint="eastAsia"/>
      <w:sz w:val="24"/>
    </w:rPr>
  </w:style>
  <w:style w:type="paragraph" w:customStyle="1" w:styleId="8">
    <w:name w:val="Pa4"/>
    <w:basedOn w:val="5"/>
    <w:next w:val="5"/>
    <w:unhideWhenUsed/>
    <w:qFormat/>
    <w:uiPriority w:val="99"/>
    <w:pPr>
      <w:spacing w:beforeLines="0" w:afterLines="0" w:line="101" w:lineRule="atLeast"/>
    </w:pPr>
    <w:rPr>
      <w:rFonts w:hint="eastAsia"/>
      <w:sz w:val="24"/>
    </w:rPr>
  </w:style>
  <w:style w:type="paragraph" w:customStyle="1" w:styleId="9">
    <w:name w:val="Pa12"/>
    <w:basedOn w:val="5"/>
    <w:next w:val="5"/>
    <w:unhideWhenUsed/>
    <w:qFormat/>
    <w:uiPriority w:val="99"/>
    <w:pPr>
      <w:spacing w:before="100" w:beforeLines="0" w:after="100" w:afterLines="0" w:line="211" w:lineRule="atLeast"/>
    </w:pPr>
    <w:rPr>
      <w:rFonts w:hint="eastAsia"/>
      <w:sz w:val="24"/>
    </w:rPr>
  </w:style>
  <w:style w:type="paragraph" w:customStyle="1" w:styleId="10">
    <w:name w:val="Pa10"/>
    <w:basedOn w:val="5"/>
    <w:next w:val="5"/>
    <w:unhideWhenUsed/>
    <w:qFormat/>
    <w:uiPriority w:val="99"/>
    <w:pPr>
      <w:spacing w:before="40" w:beforeLines="0" w:after="40" w:afterLines="0" w:line="181" w:lineRule="atLeast"/>
    </w:pPr>
    <w:rPr>
      <w:rFonts w:hint="eastAsia"/>
      <w:sz w:val="24"/>
    </w:rPr>
  </w:style>
  <w:style w:type="paragraph" w:customStyle="1" w:styleId="11">
    <w:name w:val="Pa37"/>
    <w:basedOn w:val="5"/>
    <w:next w:val="5"/>
    <w:unhideWhenUsed/>
    <w:qFormat/>
    <w:uiPriority w:val="99"/>
    <w:pPr>
      <w:spacing w:beforeLines="0" w:afterLines="0" w:line="201" w:lineRule="atLeast"/>
    </w:pPr>
    <w:rPr>
      <w:rFonts w:hint="eastAsia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2019-09-29T05:47:00Z</dcterms:created>
  <dc:creator>yehuilin</dc:creator>
  <cp:lastModifiedBy>WuJinSong</cp:lastModifiedBy>
  <dcterms:modified xsi:type="dcterms:W3CDTF">2019-10-08T06:36:55Z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